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B317" w14:textId="44710EBA" w:rsidR="004C6D77" w:rsidRDefault="00560B8F" w:rsidP="00E357BB">
      <w:pPr>
        <w:spacing w:before="144" w:after="144"/>
        <w:rPr>
          <w:rFonts w:ascii="Arial" w:eastAsia="Arial" w:hAnsi="Arial" w:cs="Arial"/>
          <w:color w:val="0070C0"/>
          <w:sz w:val="24"/>
          <w:szCs w:val="24"/>
        </w:rPr>
      </w:pPr>
      <w:r>
        <w:rPr>
          <w:rFonts w:ascii="Arial" w:eastAsia="Arial" w:hAnsi="Arial" w:cs="Arial"/>
          <w:b/>
          <w:sz w:val="24"/>
          <w:szCs w:val="24"/>
        </w:rPr>
        <w:t>SECTION TWO</w:t>
      </w:r>
      <w:r>
        <w:rPr>
          <w:rFonts w:ascii="Arial" w:eastAsia="Arial" w:hAnsi="Arial" w:cs="Arial"/>
          <w:b/>
          <w:color w:val="000000"/>
          <w:sz w:val="24"/>
          <w:szCs w:val="24"/>
        </w:rPr>
        <w:t>:</w:t>
      </w:r>
      <w:r>
        <w:rPr>
          <w:rFonts w:ascii="Arial" w:eastAsia="Arial" w:hAnsi="Arial" w:cs="Arial"/>
          <w:color w:val="000000"/>
          <w:sz w:val="24"/>
          <w:szCs w:val="24"/>
        </w:rPr>
        <w:t xml:space="preserve"> </w:t>
      </w:r>
    </w:p>
    <w:p w14:paraId="21B12B8E" w14:textId="77777777" w:rsidR="00BD76E4" w:rsidRDefault="00BD76E4">
      <w:pPr>
        <w:spacing w:before="144" w:after="144"/>
        <w:jc w:val="center"/>
        <w:rPr>
          <w:rFonts w:ascii="Arial" w:eastAsia="Arial" w:hAnsi="Arial" w:cs="Arial"/>
          <w:color w:val="0070C0"/>
          <w:sz w:val="24"/>
          <w:szCs w:val="24"/>
        </w:rPr>
      </w:pPr>
    </w:p>
    <w:p w14:paraId="24E09A37" w14:textId="77777777" w:rsidR="00BD76E4" w:rsidRDefault="00560B8F">
      <w:pPr>
        <w:spacing w:before="144" w:after="144"/>
        <w:jc w:val="center"/>
        <w:rPr>
          <w:rFonts w:ascii="Arial" w:eastAsia="Arial" w:hAnsi="Arial" w:cs="Arial"/>
          <w:color w:val="000000"/>
          <w:sz w:val="24"/>
          <w:szCs w:val="24"/>
        </w:rPr>
      </w:pPr>
      <w:r>
        <w:rPr>
          <w:rFonts w:ascii="Arial" w:eastAsia="Arial" w:hAnsi="Arial" w:cs="Arial"/>
          <w:b/>
          <w:color w:val="000000"/>
          <w:sz w:val="24"/>
          <w:szCs w:val="24"/>
        </w:rPr>
        <w:t>INTERNAL DISPUTE RESOLUTION PROCEDURES TEMPLATE</w:t>
      </w:r>
    </w:p>
    <w:p w14:paraId="5788E939"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We aim to provide the very best service for our clients. </w:t>
      </w:r>
      <w:proofErr w:type="gramStart"/>
      <w:r>
        <w:rPr>
          <w:rFonts w:ascii="Arial" w:eastAsia="Arial" w:hAnsi="Arial" w:cs="Arial"/>
          <w:color w:val="000000"/>
          <w:sz w:val="22"/>
          <w:szCs w:val="22"/>
        </w:rPr>
        <w:t>In the event that</w:t>
      </w:r>
      <w:proofErr w:type="gramEnd"/>
      <w:r>
        <w:rPr>
          <w:rFonts w:ascii="Arial" w:eastAsia="Arial" w:hAnsi="Arial" w:cs="Arial"/>
          <w:color w:val="000000"/>
          <w:sz w:val="22"/>
          <w:szCs w:val="22"/>
        </w:rPr>
        <w:t xml:space="preserve"> you are unhappy regarding any part of our service, our internal dispute resolution process provides that your complaint will be handled efficiently, honestly and fairly. </w:t>
      </w:r>
    </w:p>
    <w:p w14:paraId="3A682738" w14:textId="41161A48" w:rsidR="00BD76E4" w:rsidRPr="00E357BB" w:rsidRDefault="00E357BB">
      <w:pPr>
        <w:spacing w:before="144" w:after="144"/>
        <w:rPr>
          <w:rFonts w:ascii="Arial" w:eastAsia="Arial" w:hAnsi="Arial" w:cs="Arial"/>
          <w:sz w:val="22"/>
          <w:szCs w:val="22"/>
        </w:rPr>
      </w:pPr>
      <w:r w:rsidRPr="00E357BB">
        <w:rPr>
          <w:rFonts w:ascii="Arial" w:eastAsia="Arial" w:hAnsi="Arial" w:cs="Arial"/>
          <w:sz w:val="22"/>
          <w:szCs w:val="22"/>
        </w:rPr>
        <w:t>Philip Wayne Hart</w:t>
      </w:r>
      <w:r w:rsidR="00560B8F" w:rsidRPr="00E357BB">
        <w:rPr>
          <w:rFonts w:ascii="Arial" w:eastAsia="Arial" w:hAnsi="Arial" w:cs="Arial"/>
          <w:sz w:val="22"/>
          <w:szCs w:val="22"/>
        </w:rPr>
        <w:t xml:space="preserve"> is authorised as a credit representative (Credit Representative number </w:t>
      </w:r>
      <w:r w:rsidRPr="00E357BB">
        <w:rPr>
          <w:rFonts w:ascii="Arial" w:eastAsia="Arial" w:hAnsi="Arial" w:cs="Arial"/>
          <w:sz w:val="22"/>
          <w:szCs w:val="22"/>
        </w:rPr>
        <w:t>399916</w:t>
      </w:r>
      <w:r w:rsidR="00560B8F" w:rsidRPr="00E357BB">
        <w:rPr>
          <w:rFonts w:ascii="Arial" w:eastAsia="Arial" w:hAnsi="Arial" w:cs="Arial"/>
          <w:sz w:val="22"/>
          <w:szCs w:val="22"/>
        </w:rPr>
        <w:t xml:space="preserve"> to engage in credit activities on behalf of BLSSA Pty Ltd (ACN 117 651 760) (Australian Credit Licence number 391237) who may assist us in the investigation and resolution of your complaint.  </w:t>
      </w:r>
    </w:p>
    <w:p w14:paraId="48B55E51"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Should you have a complaint about our services, please contact:</w:t>
      </w:r>
    </w:p>
    <w:p w14:paraId="70F0347F" w14:textId="77777777" w:rsidR="00BD76E4" w:rsidRDefault="00BD76E4">
      <w:pPr>
        <w:rPr>
          <w:rFonts w:ascii="Arial" w:eastAsia="Arial" w:hAnsi="Arial" w:cs="Arial"/>
          <w:color w:val="000000"/>
          <w:sz w:val="22"/>
          <w:szCs w:val="22"/>
        </w:rPr>
      </w:pPr>
    </w:p>
    <w:p w14:paraId="4A1ADBA1" w14:textId="77777777" w:rsidR="00BD76E4" w:rsidRDefault="00BD76E4">
      <w:pPr>
        <w:rPr>
          <w:rFonts w:ascii="Arial" w:eastAsia="Arial" w:hAnsi="Arial" w:cs="Arial"/>
          <w:color w:val="000000"/>
          <w:sz w:val="22"/>
          <w:szCs w:val="22"/>
        </w:rPr>
      </w:pPr>
    </w:p>
    <w:tbl>
      <w:tblPr>
        <w:tblStyle w:val="a1"/>
        <w:tblW w:w="9854" w:type="dxa"/>
        <w:tblLayout w:type="fixed"/>
        <w:tblLook w:val="0000" w:firstRow="0" w:lastRow="0" w:firstColumn="0" w:lastColumn="0" w:noHBand="0" w:noVBand="0"/>
      </w:tblPr>
      <w:tblGrid>
        <w:gridCol w:w="4927"/>
        <w:gridCol w:w="4927"/>
      </w:tblGrid>
      <w:tr w:rsidR="00BD76E4" w14:paraId="5192F415" w14:textId="77777777">
        <w:trPr>
          <w:trHeight w:val="1"/>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8941F" w14:textId="64637EA0" w:rsidR="00BD76E4" w:rsidRDefault="00560B8F">
            <w:pPr>
              <w:tabs>
                <w:tab w:val="center" w:pos="4153"/>
                <w:tab w:val="right" w:pos="8306"/>
              </w:tabs>
              <w:rPr>
                <w:sz w:val="22"/>
                <w:szCs w:val="22"/>
              </w:rPr>
            </w:pPr>
            <w:r>
              <w:rPr>
                <w:rFonts w:ascii="Arial" w:eastAsia="Arial" w:hAnsi="Arial" w:cs="Arial"/>
                <w:b/>
                <w:color w:val="0070C0"/>
                <w:sz w:val="22"/>
                <w:szCs w:val="22"/>
              </w:rPr>
              <w:t xml:space="preserve"> </w:t>
            </w:r>
            <w:r>
              <w:rPr>
                <w:rFonts w:ascii="Arial" w:eastAsia="Arial" w:hAnsi="Arial" w:cs="Arial"/>
                <w:b/>
                <w:color w:val="000000"/>
                <w:sz w:val="22"/>
                <w:szCs w:val="22"/>
              </w:rPr>
              <w:t>Complaints Officer:</w:t>
            </w:r>
            <w:r>
              <w:rPr>
                <w:rFonts w:ascii="Arial" w:eastAsia="Arial" w:hAnsi="Arial" w:cs="Arial"/>
                <w:b/>
                <w:color w:val="000000"/>
                <w:sz w:val="22"/>
                <w:szCs w:val="22"/>
              </w:rPr>
              <w:tab/>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071A90" w14:textId="77777777" w:rsidR="00BD76E4" w:rsidRDefault="00560B8F">
            <w:pPr>
              <w:rPr>
                <w:sz w:val="22"/>
                <w:szCs w:val="22"/>
              </w:rPr>
            </w:pPr>
            <w:r>
              <w:rPr>
                <w:rFonts w:ascii="Arial" w:eastAsia="Arial" w:hAnsi="Arial" w:cs="Arial"/>
                <w:b/>
                <w:color w:val="000000"/>
                <w:sz w:val="22"/>
                <w:szCs w:val="22"/>
              </w:rPr>
              <w:t>BLSSA Pty Ltd Complaints Officers:</w:t>
            </w:r>
          </w:p>
        </w:tc>
      </w:tr>
      <w:tr w:rsidR="00E357BB" w:rsidRPr="00E357BB" w14:paraId="2E9A6A4D" w14:textId="77777777">
        <w:trPr>
          <w:trHeight w:val="265"/>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AAA771" w14:textId="04BF11EE" w:rsidR="00BD76E4" w:rsidRPr="00E357BB" w:rsidRDefault="00E357BB">
            <w:pPr>
              <w:tabs>
                <w:tab w:val="center" w:pos="4153"/>
                <w:tab w:val="right" w:pos="8306"/>
              </w:tabs>
              <w:rPr>
                <w:sz w:val="22"/>
                <w:szCs w:val="22"/>
              </w:rPr>
            </w:pPr>
            <w:r w:rsidRPr="00E357BB">
              <w:rPr>
                <w:rFonts w:ascii="Arial" w:eastAsia="Arial" w:hAnsi="Arial" w:cs="Arial"/>
                <w:sz w:val="22"/>
                <w:szCs w:val="22"/>
              </w:rPr>
              <w:t>Philip Wayne Hart</w:t>
            </w:r>
            <w:r w:rsidR="00560B8F" w:rsidRPr="00E357BB">
              <w:rPr>
                <w:rFonts w:ascii="Arial" w:eastAsia="Arial" w:hAnsi="Arial" w:cs="Arial"/>
                <w:sz w:val="22"/>
                <w:szCs w:val="22"/>
              </w:rPr>
              <w:tab/>
            </w:r>
            <w:r w:rsidR="00560B8F" w:rsidRPr="00E357BB">
              <w:rPr>
                <w:rFonts w:ascii="Arial" w:eastAsia="Arial" w:hAnsi="Arial" w:cs="Arial"/>
                <w:sz w:val="22"/>
                <w:szCs w:val="22"/>
              </w:rPr>
              <w:tab/>
            </w:r>
            <w:r w:rsidR="00560B8F" w:rsidRPr="00E357BB">
              <w:rPr>
                <w:rFonts w:ascii="Arial" w:eastAsia="Arial" w:hAnsi="Arial" w:cs="Arial"/>
                <w:sz w:val="22"/>
                <w:szCs w:val="22"/>
              </w:rPr>
              <w:tab/>
            </w:r>
            <w:r w:rsidR="00560B8F" w:rsidRPr="00E357BB">
              <w:rPr>
                <w:rFonts w:ascii="Arial" w:eastAsia="Arial" w:hAnsi="Arial" w:cs="Arial"/>
                <w:sz w:val="22"/>
                <w:szCs w:val="22"/>
              </w:rPr>
              <w:tab/>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65D69" w14:textId="77777777" w:rsidR="00BD76E4" w:rsidRPr="00E357BB" w:rsidRDefault="00BD76E4">
            <w:pPr>
              <w:rPr>
                <w:rFonts w:ascii="Calibri" w:eastAsia="Calibri" w:hAnsi="Calibri" w:cs="Calibri"/>
                <w:sz w:val="22"/>
                <w:szCs w:val="22"/>
              </w:rPr>
            </w:pPr>
          </w:p>
        </w:tc>
      </w:tr>
      <w:tr w:rsidR="00E357BB" w:rsidRPr="00E357BB" w14:paraId="651D4523"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CC7B0" w14:textId="09618051" w:rsidR="00BD76E4" w:rsidRPr="00E357BB" w:rsidRDefault="00E357BB">
            <w:pPr>
              <w:tabs>
                <w:tab w:val="center" w:pos="4153"/>
                <w:tab w:val="right" w:pos="8306"/>
              </w:tabs>
              <w:rPr>
                <w:sz w:val="22"/>
                <w:szCs w:val="22"/>
              </w:rPr>
            </w:pPr>
            <w:r w:rsidRPr="00E357BB">
              <w:rPr>
                <w:rFonts w:ascii="Arial" w:eastAsia="Arial" w:hAnsi="Arial" w:cs="Arial"/>
                <w:sz w:val="22"/>
                <w:szCs w:val="22"/>
              </w:rPr>
              <w:t>Mortgage Broker &amp; Founder</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B5A239" w14:textId="77777777" w:rsidR="00BD76E4" w:rsidRPr="00E357BB" w:rsidRDefault="00560B8F">
            <w:pPr>
              <w:rPr>
                <w:sz w:val="22"/>
                <w:szCs w:val="22"/>
              </w:rPr>
            </w:pPr>
            <w:r w:rsidRPr="00E357BB">
              <w:rPr>
                <w:rFonts w:ascii="Arial" w:eastAsia="Arial" w:hAnsi="Arial" w:cs="Arial"/>
                <w:sz w:val="22"/>
                <w:szCs w:val="22"/>
              </w:rPr>
              <w:t>Complaints Officers</w:t>
            </w:r>
          </w:p>
        </w:tc>
      </w:tr>
      <w:tr w:rsidR="00E357BB" w:rsidRPr="00E357BB" w14:paraId="7028BB77"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24727" w14:textId="79C7626B" w:rsidR="00BD76E4" w:rsidRPr="00E357BB" w:rsidRDefault="00560B8F">
            <w:pPr>
              <w:rPr>
                <w:sz w:val="22"/>
                <w:szCs w:val="22"/>
              </w:rPr>
            </w:pPr>
            <w:r w:rsidRPr="00E357BB">
              <w:rPr>
                <w:rFonts w:ascii="Arial" w:eastAsia="Arial" w:hAnsi="Arial" w:cs="Arial"/>
                <w:sz w:val="22"/>
                <w:szCs w:val="22"/>
              </w:rPr>
              <w:t xml:space="preserve">ADDRESS: </w:t>
            </w:r>
            <w:r w:rsidR="00E357BB" w:rsidRPr="00E357BB">
              <w:rPr>
                <w:rFonts w:ascii="Arial" w:eastAsia="Arial" w:hAnsi="Arial" w:cs="Arial"/>
                <w:sz w:val="22"/>
                <w:szCs w:val="22"/>
              </w:rPr>
              <w:t xml:space="preserve"> Po Box 2692, Burleigh BC, Qld 4220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A06B2D" w14:textId="77777777" w:rsidR="00BD76E4" w:rsidRPr="00E357BB" w:rsidRDefault="00560B8F">
            <w:pPr>
              <w:rPr>
                <w:rFonts w:ascii="Arial" w:eastAsia="Arial" w:hAnsi="Arial" w:cs="Arial"/>
                <w:sz w:val="22"/>
                <w:szCs w:val="22"/>
              </w:rPr>
            </w:pPr>
            <w:r w:rsidRPr="00E357BB">
              <w:rPr>
                <w:rFonts w:ascii="Arial" w:eastAsia="Arial" w:hAnsi="Arial" w:cs="Arial"/>
                <w:sz w:val="22"/>
                <w:szCs w:val="22"/>
              </w:rPr>
              <w:t xml:space="preserve">ADDRESS:  </w:t>
            </w:r>
          </w:p>
          <w:p w14:paraId="683C662D" w14:textId="77777777" w:rsidR="00BD76E4" w:rsidRPr="00E357BB" w:rsidRDefault="00560B8F">
            <w:pPr>
              <w:rPr>
                <w:sz w:val="22"/>
                <w:szCs w:val="22"/>
              </w:rPr>
            </w:pPr>
            <w:r w:rsidRPr="00E357BB">
              <w:rPr>
                <w:rFonts w:ascii="Arial" w:eastAsia="Arial" w:hAnsi="Arial" w:cs="Arial"/>
                <w:sz w:val="22"/>
                <w:szCs w:val="22"/>
              </w:rPr>
              <w:t xml:space="preserve">   Level 15</w:t>
            </w:r>
            <w:r w:rsidRPr="00E357BB">
              <w:rPr>
                <w:rFonts w:ascii="Arial" w:eastAsia="Arial" w:hAnsi="Arial" w:cs="Arial"/>
                <w:sz w:val="22"/>
                <w:szCs w:val="22"/>
              </w:rPr>
              <w:br/>
              <w:t xml:space="preserve">   360 Elizabeth Street</w:t>
            </w:r>
            <w:r w:rsidRPr="00E357BB">
              <w:rPr>
                <w:rFonts w:ascii="Arial" w:eastAsia="Arial" w:hAnsi="Arial" w:cs="Arial"/>
                <w:sz w:val="22"/>
                <w:szCs w:val="22"/>
              </w:rPr>
              <w:br/>
              <w:t xml:space="preserve">   Melbourne, VIC 3000</w:t>
            </w:r>
          </w:p>
        </w:tc>
      </w:tr>
      <w:tr w:rsidR="00E357BB" w:rsidRPr="00E357BB" w14:paraId="2B0CB3DE"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ACAC61" w14:textId="62B0E850" w:rsidR="00BD76E4" w:rsidRPr="00E357BB" w:rsidRDefault="00560B8F">
            <w:pPr>
              <w:rPr>
                <w:sz w:val="22"/>
                <w:szCs w:val="22"/>
              </w:rPr>
            </w:pPr>
            <w:r w:rsidRPr="00E357BB">
              <w:rPr>
                <w:rFonts w:ascii="Arial" w:eastAsia="Arial" w:hAnsi="Arial" w:cs="Arial"/>
                <w:sz w:val="22"/>
                <w:szCs w:val="22"/>
              </w:rPr>
              <w:t xml:space="preserve">PHONE: </w:t>
            </w:r>
            <w:r w:rsidR="00E357BB" w:rsidRPr="00E357BB">
              <w:rPr>
                <w:rFonts w:ascii="Arial" w:eastAsia="Arial" w:hAnsi="Arial" w:cs="Arial"/>
                <w:sz w:val="22"/>
                <w:szCs w:val="22"/>
              </w:rPr>
              <w:t>0409 762 580</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DF1A9" w14:textId="77777777" w:rsidR="00BD76E4" w:rsidRPr="00E357BB" w:rsidRDefault="00560B8F">
            <w:pPr>
              <w:rPr>
                <w:sz w:val="22"/>
                <w:szCs w:val="22"/>
              </w:rPr>
            </w:pPr>
            <w:r w:rsidRPr="00E357BB">
              <w:rPr>
                <w:rFonts w:ascii="Arial" w:eastAsia="Arial" w:hAnsi="Arial" w:cs="Arial"/>
                <w:sz w:val="22"/>
                <w:szCs w:val="22"/>
              </w:rPr>
              <w:t>PHONE:        03 9320 1082</w:t>
            </w:r>
          </w:p>
        </w:tc>
      </w:tr>
      <w:tr w:rsidR="00E357BB" w:rsidRPr="00E357BB" w14:paraId="56091D89"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D0C77" w14:textId="37CD2007" w:rsidR="00BD76E4" w:rsidRPr="00E357BB" w:rsidRDefault="00560B8F">
            <w:pPr>
              <w:rPr>
                <w:sz w:val="22"/>
                <w:szCs w:val="22"/>
              </w:rPr>
            </w:pPr>
            <w:r w:rsidRPr="00E357BB">
              <w:rPr>
                <w:rFonts w:ascii="Arial" w:eastAsia="Arial" w:hAnsi="Arial" w:cs="Arial"/>
                <w:sz w:val="22"/>
                <w:szCs w:val="22"/>
              </w:rPr>
              <w:t xml:space="preserve">FAX:  </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3E948" w14:textId="77777777" w:rsidR="00BD76E4" w:rsidRPr="00E357BB" w:rsidRDefault="00560B8F">
            <w:pPr>
              <w:rPr>
                <w:rFonts w:ascii="Arial" w:eastAsia="Arial" w:hAnsi="Arial" w:cs="Arial"/>
                <w:sz w:val="22"/>
                <w:szCs w:val="22"/>
              </w:rPr>
            </w:pPr>
            <w:r w:rsidRPr="00E357BB">
              <w:rPr>
                <w:rFonts w:ascii="Arial" w:eastAsia="Arial" w:hAnsi="Arial" w:cs="Arial"/>
                <w:sz w:val="22"/>
                <w:szCs w:val="22"/>
              </w:rPr>
              <w:t>TOLL FREE: 1800 763 486</w:t>
            </w:r>
          </w:p>
        </w:tc>
      </w:tr>
      <w:tr w:rsidR="00E357BB" w:rsidRPr="00E357BB" w14:paraId="6AAA2AF9" w14:textId="77777777">
        <w:trPr>
          <w:trHeight w:val="262"/>
        </w:trPr>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BEFB52" w14:textId="76FCC19E" w:rsidR="00BD76E4" w:rsidRPr="00E357BB" w:rsidRDefault="00560B8F">
            <w:pPr>
              <w:rPr>
                <w:sz w:val="22"/>
                <w:szCs w:val="22"/>
              </w:rPr>
            </w:pPr>
            <w:r w:rsidRPr="00E357BB">
              <w:rPr>
                <w:rFonts w:ascii="Arial" w:eastAsia="Arial" w:hAnsi="Arial" w:cs="Arial"/>
                <w:sz w:val="22"/>
                <w:szCs w:val="22"/>
              </w:rPr>
              <w:t xml:space="preserve">EMAIL: </w:t>
            </w:r>
            <w:r w:rsidR="00E357BB" w:rsidRPr="00E357BB">
              <w:rPr>
                <w:rFonts w:ascii="Arial" w:eastAsia="Arial" w:hAnsi="Arial" w:cs="Arial"/>
                <w:sz w:val="22"/>
                <w:szCs w:val="22"/>
              </w:rPr>
              <w:t>wayne@hartsconsultancy.com.au</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BC3781" w14:textId="77777777" w:rsidR="00BD76E4" w:rsidRPr="00E357BB" w:rsidRDefault="00560B8F">
            <w:pPr>
              <w:rPr>
                <w:sz w:val="22"/>
                <w:szCs w:val="22"/>
              </w:rPr>
            </w:pPr>
            <w:r w:rsidRPr="00E357BB">
              <w:rPr>
                <w:rFonts w:ascii="Arial" w:eastAsia="Arial" w:hAnsi="Arial" w:cs="Arial"/>
                <w:sz w:val="22"/>
                <w:szCs w:val="22"/>
              </w:rPr>
              <w:t>EMAIL:           resolutions@BLSSA.com.au</w:t>
            </w:r>
          </w:p>
        </w:tc>
      </w:tr>
    </w:tbl>
    <w:p w14:paraId="1D3F8DDE" w14:textId="77777777" w:rsidR="00BD76E4" w:rsidRDefault="00BD76E4">
      <w:pPr>
        <w:rPr>
          <w:rFonts w:ascii="Arial" w:eastAsia="Arial" w:hAnsi="Arial" w:cs="Arial"/>
          <w:color w:val="000000"/>
          <w:sz w:val="22"/>
          <w:szCs w:val="22"/>
        </w:rPr>
      </w:pPr>
    </w:p>
    <w:p w14:paraId="2A323758"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The Complaints Officers are senior personnel in our organisation and in BLSSA Pty Ltd and have the necessary experience and authority to handle your complaint and make relevant decisions on outcomes. </w:t>
      </w:r>
    </w:p>
    <w:p w14:paraId="6381FF90"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The complaint need not be in writing and may be presented by any reasonable means, for example letter, telephone, post on social media site </w:t>
      </w:r>
      <w:r>
        <w:rPr>
          <w:rFonts w:ascii="Arial" w:eastAsia="Arial" w:hAnsi="Arial" w:cs="Arial"/>
          <w:sz w:val="22"/>
          <w:szCs w:val="22"/>
        </w:rPr>
        <w:t xml:space="preserve">owned by our organization, </w:t>
      </w:r>
      <w:r>
        <w:rPr>
          <w:rFonts w:ascii="Arial" w:eastAsia="Arial" w:hAnsi="Arial" w:cs="Arial"/>
          <w:color w:val="000000"/>
          <w:sz w:val="22"/>
          <w:szCs w:val="22"/>
        </w:rPr>
        <w:t>email or in person. Please ensure you give us full particulars of your complaint.</w:t>
      </w:r>
    </w:p>
    <w:p w14:paraId="0D3613ED" w14:textId="77777777" w:rsidR="00BD76E4" w:rsidRDefault="00BD76E4">
      <w:pPr>
        <w:spacing w:before="144" w:after="144"/>
        <w:rPr>
          <w:rFonts w:ascii="Arial" w:eastAsia="Arial" w:hAnsi="Arial" w:cs="Arial"/>
          <w:sz w:val="22"/>
          <w:szCs w:val="22"/>
        </w:rPr>
      </w:pPr>
    </w:p>
    <w:p w14:paraId="6EA7320D" w14:textId="77777777" w:rsidR="00BD76E4" w:rsidRDefault="00BD76E4">
      <w:pPr>
        <w:spacing w:before="144" w:after="144"/>
        <w:rPr>
          <w:rFonts w:ascii="Arial" w:eastAsia="Arial" w:hAnsi="Arial" w:cs="Arial"/>
          <w:sz w:val="22"/>
          <w:szCs w:val="22"/>
        </w:rPr>
      </w:pPr>
    </w:p>
    <w:p w14:paraId="1F381D74"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If you are not satisfied with the response to your complaint, you may contact the Australian Financial Complaints Authority (AFCA) (of which we and BLSSA Pty Ltd are members) on: </w:t>
      </w:r>
    </w:p>
    <w:p w14:paraId="46CEA104"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Online: </w:t>
      </w:r>
      <w:hyperlink r:id="rId7">
        <w:r>
          <w:rPr>
            <w:rFonts w:ascii="Arial" w:eastAsia="Arial" w:hAnsi="Arial" w:cs="Arial"/>
            <w:color w:val="0000FF"/>
            <w:sz w:val="22"/>
            <w:szCs w:val="22"/>
          </w:rPr>
          <w:t>www.afca.org.au</w:t>
        </w:r>
      </w:hyperlink>
      <w:r>
        <w:rPr>
          <w:rFonts w:ascii="Arial" w:eastAsia="Arial" w:hAnsi="Arial" w:cs="Arial"/>
          <w:color w:val="000000"/>
          <w:sz w:val="22"/>
          <w:szCs w:val="22"/>
        </w:rPr>
        <w:t xml:space="preserve"> </w:t>
      </w:r>
    </w:p>
    <w:p w14:paraId="0003E0F0"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Email: </w:t>
      </w:r>
      <w:hyperlink r:id="rId8">
        <w:r>
          <w:rPr>
            <w:rFonts w:ascii="Arial" w:eastAsia="Arial" w:hAnsi="Arial" w:cs="Arial"/>
            <w:color w:val="0000FF"/>
            <w:sz w:val="22"/>
            <w:szCs w:val="22"/>
          </w:rPr>
          <w:t>info@afca.org.au</w:t>
        </w:r>
      </w:hyperlink>
      <w:r>
        <w:rPr>
          <w:rFonts w:ascii="Arial" w:eastAsia="Arial" w:hAnsi="Arial" w:cs="Arial"/>
          <w:color w:val="000000"/>
          <w:sz w:val="22"/>
          <w:szCs w:val="22"/>
        </w:rPr>
        <w:t xml:space="preserve"> </w:t>
      </w:r>
    </w:p>
    <w:p w14:paraId="2FD8F96E"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Phone: 1800 931 678 </w:t>
      </w:r>
    </w:p>
    <w:p w14:paraId="31E5CB2D"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Mail: GPO Box 3 Melbourne VIC 3001</w:t>
      </w:r>
    </w:p>
    <w:p w14:paraId="57B05952" w14:textId="77777777" w:rsidR="00BD76E4" w:rsidRDefault="00560B8F">
      <w:pPr>
        <w:spacing w:before="280" w:after="280"/>
        <w:rPr>
          <w:rFonts w:ascii="Arial" w:eastAsia="Arial" w:hAnsi="Arial" w:cs="Arial"/>
          <w:color w:val="000000"/>
          <w:sz w:val="22"/>
          <w:szCs w:val="22"/>
        </w:rPr>
      </w:pPr>
      <w:r>
        <w:rPr>
          <w:rFonts w:ascii="Arial" w:eastAsia="Arial" w:hAnsi="Arial" w:cs="Arial"/>
          <w:color w:val="000000"/>
          <w:sz w:val="22"/>
          <w:szCs w:val="22"/>
        </w:rPr>
        <w:t xml:space="preserve">If the complaint is about privacy and you are not satisfied with the outcome of our investigations, you may ask the Office of the Australian Information Commissioner to consider the complaint. </w:t>
      </w:r>
      <w:r>
        <w:rPr>
          <w:rFonts w:ascii="Arial" w:eastAsia="Arial" w:hAnsi="Arial" w:cs="Arial"/>
          <w:color w:val="000000"/>
          <w:sz w:val="22"/>
          <w:szCs w:val="22"/>
        </w:rPr>
        <w:lastRenderedPageBreak/>
        <w:t>The Information Commissioner can be contacted online</w:t>
      </w:r>
      <w:r>
        <w:rPr>
          <w:rFonts w:ascii="Tahoma" w:eastAsia="Tahoma" w:hAnsi="Tahoma" w:cs="Tahoma"/>
          <w:color w:val="000000"/>
        </w:rPr>
        <w:t xml:space="preserve"> </w:t>
      </w:r>
      <w:r>
        <w:rPr>
          <w:rFonts w:ascii="Arial" w:eastAsia="Arial" w:hAnsi="Arial" w:cs="Arial"/>
          <w:color w:val="000000"/>
          <w:sz w:val="22"/>
          <w:szCs w:val="22"/>
        </w:rPr>
        <w:t xml:space="preserve">at </w:t>
      </w:r>
      <w:hyperlink r:id="rId9">
        <w:r>
          <w:rPr>
            <w:rFonts w:ascii="Arial" w:eastAsia="Arial" w:hAnsi="Arial" w:cs="Arial"/>
            <w:color w:val="000000"/>
            <w:sz w:val="22"/>
            <w:szCs w:val="22"/>
          </w:rPr>
          <w:t>http://www.oaic.gov.au/privacy/making-a-privacy-complaint</w:t>
        </w:r>
      </w:hyperlink>
      <w:r>
        <w:rPr>
          <w:rFonts w:ascii="Arial" w:eastAsia="Arial" w:hAnsi="Arial" w:cs="Arial"/>
          <w:color w:val="000000"/>
          <w:sz w:val="22"/>
          <w:szCs w:val="22"/>
        </w:rPr>
        <w:t xml:space="preserve"> or on 1300 363 992.</w:t>
      </w:r>
    </w:p>
    <w:p w14:paraId="235F8A6D" w14:textId="77777777" w:rsidR="00BD76E4" w:rsidRDefault="00BD76E4">
      <w:pPr>
        <w:spacing w:before="144" w:after="144"/>
        <w:rPr>
          <w:rFonts w:ascii="Arial" w:eastAsia="Arial" w:hAnsi="Arial" w:cs="Arial"/>
          <w:color w:val="000000"/>
          <w:sz w:val="22"/>
          <w:szCs w:val="22"/>
        </w:rPr>
      </w:pPr>
    </w:p>
    <w:p w14:paraId="234E3B7C"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AWARENESS </w:t>
      </w:r>
    </w:p>
    <w:p w14:paraId="0B4CCD41"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All staff and consultants who deal with (or are likely to deal with) clients, are aware of the names, titles and telephone numbers of our and BLSSA Pty </w:t>
      </w:r>
      <w:proofErr w:type="spellStart"/>
      <w:r>
        <w:rPr>
          <w:rFonts w:ascii="Arial" w:eastAsia="Arial" w:hAnsi="Arial" w:cs="Arial"/>
          <w:color w:val="000000"/>
          <w:sz w:val="22"/>
          <w:szCs w:val="22"/>
        </w:rPr>
        <w:t>Ltd’s</w:t>
      </w:r>
      <w:proofErr w:type="spellEnd"/>
      <w:r>
        <w:rPr>
          <w:rFonts w:ascii="Arial" w:eastAsia="Arial" w:hAnsi="Arial" w:cs="Arial"/>
          <w:color w:val="000000"/>
          <w:sz w:val="22"/>
          <w:szCs w:val="22"/>
        </w:rPr>
        <w:t xml:space="preserve"> Complaints Officers. </w:t>
      </w:r>
    </w:p>
    <w:p w14:paraId="1C6AFBD9"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Each staff member and consultant </w:t>
      </w:r>
      <w:proofErr w:type="gramStart"/>
      <w:r>
        <w:rPr>
          <w:rFonts w:ascii="Arial" w:eastAsia="Arial" w:hAnsi="Arial" w:cs="Arial"/>
          <w:color w:val="000000"/>
          <w:sz w:val="22"/>
          <w:szCs w:val="22"/>
        </w:rPr>
        <w:t>is</w:t>
      </w:r>
      <w:proofErr w:type="gramEnd"/>
      <w:r>
        <w:rPr>
          <w:rFonts w:ascii="Arial" w:eastAsia="Arial" w:hAnsi="Arial" w:cs="Arial"/>
          <w:color w:val="000000"/>
          <w:sz w:val="22"/>
          <w:szCs w:val="22"/>
        </w:rPr>
        <w:t xml:space="preserve"> also instructed in how to transfer a client who has a complaint to our Complaints Officer or BLSSA Pty </w:t>
      </w:r>
      <w:proofErr w:type="spellStart"/>
      <w:r>
        <w:rPr>
          <w:rFonts w:ascii="Arial" w:eastAsia="Arial" w:hAnsi="Arial" w:cs="Arial"/>
          <w:color w:val="000000"/>
          <w:sz w:val="22"/>
          <w:szCs w:val="22"/>
        </w:rPr>
        <w:t>Ltd’s</w:t>
      </w:r>
      <w:proofErr w:type="spellEnd"/>
      <w:r>
        <w:rPr>
          <w:rFonts w:ascii="Arial" w:eastAsia="Arial" w:hAnsi="Arial" w:cs="Arial"/>
          <w:color w:val="000000"/>
          <w:sz w:val="22"/>
          <w:szCs w:val="22"/>
        </w:rPr>
        <w:t xml:space="preserve"> Complaints Officer; and what client details to record if the Complaints Officers are for any reason unavailable (this information will include a minimum of the name, telephone number, and description of the product or transaction to which the complaint relates).  We and BLSSA Pty Ltd do not charge any fee in respect to any complaint. </w:t>
      </w:r>
      <w:r>
        <w:rPr>
          <w:rFonts w:ascii="Arial" w:eastAsia="Arial" w:hAnsi="Arial" w:cs="Arial"/>
          <w:color w:val="000000"/>
          <w:sz w:val="22"/>
          <w:szCs w:val="22"/>
        </w:rPr>
        <w:br/>
      </w:r>
    </w:p>
    <w:p w14:paraId="4F4C8760"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TIMELINESS </w:t>
      </w:r>
    </w:p>
    <w:p w14:paraId="45F25C05"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We will provide a written acknowledgement of receipt of the complaint to the client </w:t>
      </w:r>
      <w:r>
        <w:rPr>
          <w:rFonts w:ascii="Arial" w:eastAsia="Arial" w:hAnsi="Arial" w:cs="Arial"/>
          <w:sz w:val="22"/>
          <w:szCs w:val="22"/>
        </w:rPr>
        <w:t xml:space="preserve">within 24 hours (1 business day) or as soon as practicable </w:t>
      </w:r>
      <w:r>
        <w:rPr>
          <w:rFonts w:ascii="Arial" w:eastAsia="Arial" w:hAnsi="Arial" w:cs="Arial"/>
          <w:color w:val="000000"/>
          <w:sz w:val="22"/>
          <w:szCs w:val="22"/>
        </w:rPr>
        <w:t xml:space="preserve">unless the complaint is otherwise resolved in the meantime. </w:t>
      </w:r>
    </w:p>
    <w:p w14:paraId="7DC1061A"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 xml:space="preserve">We will ensure that a final response is given to you as soon as possible, but within </w:t>
      </w:r>
      <w:proofErr w:type="gramStart"/>
      <w:r>
        <w:rPr>
          <w:rFonts w:ascii="Arial" w:eastAsia="Arial" w:hAnsi="Arial" w:cs="Arial"/>
          <w:color w:val="000000"/>
          <w:sz w:val="22"/>
          <w:szCs w:val="22"/>
        </w:rPr>
        <w:t>twenty one</w:t>
      </w:r>
      <w:proofErr w:type="gramEnd"/>
      <w:r>
        <w:rPr>
          <w:rFonts w:ascii="Arial" w:eastAsia="Arial" w:hAnsi="Arial" w:cs="Arial"/>
          <w:color w:val="000000"/>
          <w:sz w:val="22"/>
          <w:szCs w:val="22"/>
        </w:rPr>
        <w:t xml:space="preserve"> (21)</w:t>
      </w:r>
      <w:r>
        <w:rPr>
          <w:rFonts w:ascii="Arial" w:eastAsia="Arial" w:hAnsi="Arial" w:cs="Arial"/>
          <w:sz w:val="22"/>
          <w:szCs w:val="22"/>
        </w:rPr>
        <w:t xml:space="preserve"> or</w:t>
      </w:r>
      <w:r>
        <w:rPr>
          <w:rFonts w:ascii="Arial" w:eastAsia="Arial" w:hAnsi="Arial" w:cs="Arial"/>
          <w:color w:val="000000"/>
          <w:sz w:val="22"/>
          <w:szCs w:val="22"/>
        </w:rPr>
        <w:t xml:space="preserve"> thirty (30) days of receipt of the complaint. </w:t>
      </w:r>
    </w:p>
    <w:p w14:paraId="71140EED" w14:textId="77777777" w:rsidR="00BD76E4" w:rsidRDefault="00560B8F">
      <w:pPr>
        <w:rPr>
          <w:rFonts w:ascii="Arial" w:eastAsia="Arial" w:hAnsi="Arial" w:cs="Arial"/>
          <w:color w:val="000000"/>
          <w:sz w:val="22"/>
          <w:szCs w:val="22"/>
        </w:rPr>
      </w:pPr>
      <w:r>
        <w:rPr>
          <w:rFonts w:ascii="Arial" w:eastAsia="Arial" w:hAnsi="Arial" w:cs="Arial"/>
          <w:color w:val="000000"/>
          <w:sz w:val="22"/>
          <w:szCs w:val="22"/>
        </w:rPr>
        <w:t xml:space="preserve">If we or BLSSA Pty Ltd are unable to deal with the complaint as it relates to a third party (for example, a lender), we or BLSSA Pty Ltd may ask you to contact the relevant third party. </w:t>
      </w:r>
    </w:p>
    <w:p w14:paraId="298D8120"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 xml:space="preserve">For certain types of complaints, involving “default notices” or urgent disputes such as “applications for hardship”, a final response must be provided within </w:t>
      </w:r>
      <w:proofErr w:type="gramStart"/>
      <w:r>
        <w:rPr>
          <w:rFonts w:ascii="Arial" w:eastAsia="Arial" w:hAnsi="Arial" w:cs="Arial"/>
          <w:color w:val="000000"/>
          <w:sz w:val="22"/>
          <w:szCs w:val="22"/>
        </w:rPr>
        <w:t>twenty one</w:t>
      </w:r>
      <w:proofErr w:type="gramEnd"/>
      <w:r>
        <w:rPr>
          <w:rFonts w:ascii="Arial" w:eastAsia="Arial" w:hAnsi="Arial" w:cs="Arial"/>
          <w:color w:val="000000"/>
          <w:sz w:val="22"/>
          <w:szCs w:val="22"/>
        </w:rPr>
        <w:t xml:space="preserve"> (21) days.  </w:t>
      </w:r>
    </w:p>
    <w:p w14:paraId="349F792D" w14:textId="77777777" w:rsidR="00BD76E4" w:rsidRDefault="00560B8F">
      <w:pPr>
        <w:spacing w:before="144" w:after="144"/>
        <w:rPr>
          <w:rFonts w:ascii="Arial" w:eastAsia="Arial" w:hAnsi="Arial" w:cs="Arial"/>
          <w:color w:val="000000"/>
          <w:sz w:val="22"/>
          <w:szCs w:val="22"/>
          <w:u w:val="single"/>
        </w:rPr>
      </w:pPr>
      <w:r>
        <w:rPr>
          <w:rFonts w:ascii="Arial" w:eastAsia="Arial" w:hAnsi="Arial" w:cs="Arial"/>
          <w:color w:val="000000"/>
          <w:sz w:val="22"/>
          <w:szCs w:val="22"/>
        </w:rPr>
        <w:t xml:space="preserve">Final responses to complaints not involving financial hardship should be received by you within </w:t>
      </w:r>
      <w:r>
        <w:rPr>
          <w:rFonts w:ascii="Arial" w:eastAsia="Arial" w:hAnsi="Arial" w:cs="Arial"/>
          <w:sz w:val="22"/>
          <w:szCs w:val="22"/>
        </w:rPr>
        <w:t xml:space="preserve">thirty </w:t>
      </w:r>
      <w:r>
        <w:rPr>
          <w:rFonts w:ascii="Arial" w:eastAsia="Arial" w:hAnsi="Arial" w:cs="Arial"/>
          <w:color w:val="000000"/>
          <w:sz w:val="22"/>
          <w:szCs w:val="22"/>
        </w:rPr>
        <w:t>(30) days.</w:t>
      </w:r>
    </w:p>
    <w:p w14:paraId="64F870F0"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 xml:space="preserve">If we cannot respond to you within relevant timeframes, we will inform you within thirty (30) days of the reasons for the delay and of your right to refer the complaint to the Australian Financial Complaints Authority (AFCA) or, in the case of privacy complaints, to the Australian Information Commissioner. </w:t>
      </w:r>
    </w:p>
    <w:p w14:paraId="2A118CDE" w14:textId="77777777" w:rsidR="00BD76E4" w:rsidRDefault="00BD76E4">
      <w:pPr>
        <w:spacing w:before="144" w:after="144"/>
        <w:ind w:right="253"/>
        <w:rPr>
          <w:rFonts w:ascii="Arial" w:eastAsia="Arial" w:hAnsi="Arial" w:cs="Arial"/>
          <w:sz w:val="22"/>
          <w:szCs w:val="22"/>
        </w:rPr>
      </w:pPr>
    </w:p>
    <w:p w14:paraId="7E55E6C7" w14:textId="77777777" w:rsidR="00BD76E4" w:rsidRDefault="00BD76E4">
      <w:pPr>
        <w:spacing w:before="144" w:after="144"/>
        <w:ind w:right="253"/>
        <w:rPr>
          <w:rFonts w:ascii="Arial" w:eastAsia="Arial" w:hAnsi="Arial" w:cs="Arial"/>
          <w:sz w:val="22"/>
          <w:szCs w:val="22"/>
        </w:rPr>
      </w:pPr>
    </w:p>
    <w:p w14:paraId="40836118"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We will have provided a final response to you if we: </w:t>
      </w:r>
    </w:p>
    <w:p w14:paraId="0B30B8DA" w14:textId="77777777" w:rsidR="00BD76E4" w:rsidRDefault="00560B8F">
      <w:pPr>
        <w:spacing w:before="144" w:after="144"/>
        <w:ind w:left="360"/>
        <w:rPr>
          <w:rFonts w:ascii="Arial" w:eastAsia="Arial" w:hAnsi="Arial" w:cs="Arial"/>
          <w:color w:val="000000"/>
          <w:sz w:val="22"/>
          <w:szCs w:val="22"/>
        </w:rPr>
      </w:pPr>
      <w:r>
        <w:rPr>
          <w:rFonts w:ascii="Arial" w:eastAsia="Arial" w:hAnsi="Arial" w:cs="Arial"/>
          <w:color w:val="000000"/>
          <w:sz w:val="22"/>
          <w:szCs w:val="22"/>
        </w:rPr>
        <w:t xml:space="preserve">(a) Accept the complaint and, if appropriate, offer redress, or </w:t>
      </w:r>
    </w:p>
    <w:p w14:paraId="67304295" w14:textId="77777777" w:rsidR="00BD76E4" w:rsidRDefault="00560B8F">
      <w:pPr>
        <w:spacing w:before="144" w:after="144"/>
        <w:ind w:left="360"/>
        <w:rPr>
          <w:rFonts w:ascii="Arial" w:eastAsia="Arial" w:hAnsi="Arial" w:cs="Arial"/>
          <w:color w:val="000000"/>
          <w:sz w:val="22"/>
          <w:szCs w:val="22"/>
        </w:rPr>
      </w:pPr>
      <w:r>
        <w:rPr>
          <w:rFonts w:ascii="Arial" w:eastAsia="Arial" w:hAnsi="Arial" w:cs="Arial"/>
          <w:color w:val="000000"/>
          <w:sz w:val="22"/>
          <w:szCs w:val="22"/>
        </w:rPr>
        <w:t xml:space="preserve">(b) Offer redress without accepting the complaint; or </w:t>
      </w:r>
    </w:p>
    <w:p w14:paraId="41774198" w14:textId="77777777" w:rsidR="00BD76E4" w:rsidRDefault="00560B8F">
      <w:pPr>
        <w:spacing w:before="144" w:after="144"/>
        <w:ind w:left="360"/>
        <w:rPr>
          <w:rFonts w:ascii="Arial" w:eastAsia="Arial" w:hAnsi="Arial" w:cs="Arial"/>
          <w:color w:val="000000"/>
          <w:sz w:val="22"/>
          <w:szCs w:val="22"/>
        </w:rPr>
      </w:pPr>
      <w:r>
        <w:rPr>
          <w:rFonts w:ascii="Arial" w:eastAsia="Arial" w:hAnsi="Arial" w:cs="Arial"/>
          <w:color w:val="000000"/>
          <w:sz w:val="22"/>
          <w:szCs w:val="22"/>
        </w:rPr>
        <w:t xml:space="preserve">(c) Reject the complaint. </w:t>
      </w:r>
    </w:p>
    <w:p w14:paraId="171C3A8A"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u w:val="single"/>
        </w:rPr>
        <w:br/>
      </w:r>
      <w:r>
        <w:rPr>
          <w:rFonts w:ascii="Arial" w:eastAsia="Arial" w:hAnsi="Arial" w:cs="Arial"/>
          <w:b/>
          <w:color w:val="000000"/>
          <w:sz w:val="22"/>
          <w:szCs w:val="22"/>
        </w:rPr>
        <w:t xml:space="preserve">WRITTEN RESPONSE TO A CLIENT </w:t>
      </w:r>
    </w:p>
    <w:p w14:paraId="30FE7D33"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lastRenderedPageBreak/>
        <w:t xml:space="preserve">We will give you a written response to your complaint and the reasons for reaching a particular decision on the complaint. We will adequately address the issues that are raised in the complaint. </w:t>
      </w:r>
    </w:p>
    <w:p w14:paraId="2E15E8CB" w14:textId="77777777" w:rsidR="00BD76E4" w:rsidRDefault="00560B8F">
      <w:pPr>
        <w:spacing w:before="144" w:after="144"/>
        <w:ind w:right="513"/>
        <w:rPr>
          <w:rFonts w:ascii="Arial" w:eastAsia="Arial" w:hAnsi="Arial" w:cs="Arial"/>
          <w:color w:val="000000"/>
          <w:sz w:val="22"/>
          <w:szCs w:val="22"/>
        </w:rPr>
      </w:pPr>
      <w:r>
        <w:rPr>
          <w:rFonts w:ascii="Arial" w:eastAsia="Arial" w:hAnsi="Arial" w:cs="Arial"/>
          <w:color w:val="000000"/>
          <w:sz w:val="22"/>
          <w:szCs w:val="22"/>
        </w:rPr>
        <w:t xml:space="preserve">Where practicable, our response will refer to applicable provisions in Legislation, Codes, Standards or Procedures. </w:t>
      </w:r>
    </w:p>
    <w:p w14:paraId="1990705E"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We will inform you of the contact particulars of our EDR Scheme and, for privacy complaints, the Australian Information Commissioner if you are not satisfied with the outcome of our investigating the complaint.</w:t>
      </w:r>
    </w:p>
    <w:p w14:paraId="5533779A" w14:textId="77777777" w:rsidR="00BD76E4" w:rsidRDefault="00BD76E4">
      <w:pPr>
        <w:spacing w:before="144" w:after="144"/>
        <w:rPr>
          <w:rFonts w:ascii="Arial" w:eastAsia="Arial" w:hAnsi="Arial" w:cs="Arial"/>
          <w:color w:val="000000"/>
          <w:sz w:val="22"/>
          <w:szCs w:val="22"/>
        </w:rPr>
      </w:pPr>
    </w:p>
    <w:p w14:paraId="3280244A"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REMEDIES </w:t>
      </w:r>
    </w:p>
    <w:p w14:paraId="78FD0073" w14:textId="77777777" w:rsidR="00BD76E4" w:rsidRDefault="00560B8F">
      <w:pPr>
        <w:spacing w:before="144" w:after="144"/>
        <w:ind w:right="193"/>
        <w:rPr>
          <w:rFonts w:ascii="Arial" w:eastAsia="Arial" w:hAnsi="Arial" w:cs="Arial"/>
          <w:color w:val="000000"/>
          <w:sz w:val="22"/>
          <w:szCs w:val="22"/>
        </w:rPr>
      </w:pPr>
      <w:r>
        <w:rPr>
          <w:rFonts w:ascii="Arial" w:eastAsia="Arial" w:hAnsi="Arial" w:cs="Arial"/>
          <w:color w:val="000000"/>
          <w:sz w:val="22"/>
          <w:szCs w:val="22"/>
        </w:rPr>
        <w:t xml:space="preserve">If we accept the complaint and are of the view that it is appropriate to offer redress to you, that redress may be non-financial as well as, or instead of, financial. If we consider that a financial remedy is </w:t>
      </w:r>
      <w:proofErr w:type="gramStart"/>
      <w:r>
        <w:rPr>
          <w:rFonts w:ascii="Arial" w:eastAsia="Arial" w:hAnsi="Arial" w:cs="Arial"/>
          <w:color w:val="000000"/>
          <w:sz w:val="22"/>
          <w:szCs w:val="22"/>
        </w:rPr>
        <w:t>appropriate</w:t>
      </w:r>
      <w:proofErr w:type="gramEnd"/>
      <w:r>
        <w:rPr>
          <w:rFonts w:ascii="Arial" w:eastAsia="Arial" w:hAnsi="Arial" w:cs="Arial"/>
          <w:color w:val="000000"/>
          <w:sz w:val="22"/>
          <w:szCs w:val="22"/>
        </w:rPr>
        <w:t xml:space="preserve"> then we will provide compensation for any direct loss or damage caused. </w:t>
      </w:r>
    </w:p>
    <w:p w14:paraId="1D072641" w14:textId="77777777" w:rsidR="00BD76E4" w:rsidRDefault="00560B8F">
      <w:pPr>
        <w:spacing w:before="144" w:after="144"/>
        <w:ind w:right="90"/>
        <w:rPr>
          <w:rFonts w:ascii="Arial" w:eastAsia="Arial" w:hAnsi="Arial" w:cs="Arial"/>
          <w:color w:val="000000"/>
          <w:sz w:val="22"/>
          <w:szCs w:val="22"/>
        </w:rPr>
      </w:pPr>
      <w:r>
        <w:rPr>
          <w:rFonts w:ascii="Arial" w:eastAsia="Arial" w:hAnsi="Arial" w:cs="Arial"/>
          <w:color w:val="000000"/>
          <w:sz w:val="22"/>
          <w:szCs w:val="22"/>
        </w:rPr>
        <w:t xml:space="preserve">We will, when determining the appropriate remedy, take into consideration the extent of loss or damage suffered by you, relevant legal principles, EDR scheme rules, the MFAA Code of Practice and other relevant codes of conduct and concepts of fairness and relevant industry best practice. </w:t>
      </w:r>
    </w:p>
    <w:p w14:paraId="36534370" w14:textId="77777777" w:rsidR="00BD76E4" w:rsidRDefault="00BD76E4">
      <w:pPr>
        <w:rPr>
          <w:rFonts w:ascii="Arial" w:eastAsia="Arial" w:hAnsi="Arial" w:cs="Arial"/>
          <w:color w:val="000000"/>
          <w:sz w:val="24"/>
          <w:szCs w:val="24"/>
        </w:rPr>
      </w:pPr>
    </w:p>
    <w:p w14:paraId="334EDF87"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DATA COLLECTION </w:t>
      </w:r>
    </w:p>
    <w:p w14:paraId="73E20E97"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We will keep data concerning the complaint in such form and manner as we think fit and will enable analysis according to: </w:t>
      </w:r>
    </w:p>
    <w:p w14:paraId="42569ACF"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(a) Type of </w:t>
      </w:r>
      <w:proofErr w:type="gramStart"/>
      <w:r>
        <w:rPr>
          <w:rFonts w:ascii="Arial" w:eastAsia="Arial" w:hAnsi="Arial" w:cs="Arial"/>
          <w:color w:val="000000"/>
          <w:sz w:val="22"/>
          <w:szCs w:val="22"/>
        </w:rPr>
        <w:t>complaint;</w:t>
      </w:r>
      <w:proofErr w:type="gramEnd"/>
      <w:r>
        <w:rPr>
          <w:rFonts w:ascii="Arial" w:eastAsia="Arial" w:hAnsi="Arial" w:cs="Arial"/>
          <w:color w:val="000000"/>
          <w:sz w:val="22"/>
          <w:szCs w:val="22"/>
        </w:rPr>
        <w:t xml:space="preserve"> </w:t>
      </w:r>
    </w:p>
    <w:p w14:paraId="0F7DDD08"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(b) Subject of </w:t>
      </w:r>
      <w:proofErr w:type="gramStart"/>
      <w:r>
        <w:rPr>
          <w:rFonts w:ascii="Arial" w:eastAsia="Arial" w:hAnsi="Arial" w:cs="Arial"/>
          <w:color w:val="000000"/>
          <w:sz w:val="22"/>
          <w:szCs w:val="22"/>
        </w:rPr>
        <w:t>complaint;</w:t>
      </w:r>
      <w:proofErr w:type="gramEnd"/>
      <w:r>
        <w:rPr>
          <w:rFonts w:ascii="Arial" w:eastAsia="Arial" w:hAnsi="Arial" w:cs="Arial"/>
          <w:color w:val="000000"/>
          <w:sz w:val="22"/>
          <w:szCs w:val="22"/>
        </w:rPr>
        <w:t xml:space="preserve"> </w:t>
      </w:r>
    </w:p>
    <w:p w14:paraId="6A95299C"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(c) Outcome of </w:t>
      </w:r>
      <w:proofErr w:type="gramStart"/>
      <w:r>
        <w:rPr>
          <w:rFonts w:ascii="Arial" w:eastAsia="Arial" w:hAnsi="Arial" w:cs="Arial"/>
          <w:color w:val="000000"/>
          <w:sz w:val="22"/>
          <w:szCs w:val="22"/>
        </w:rPr>
        <w:t>complaint;</w:t>
      </w:r>
      <w:proofErr w:type="gramEnd"/>
      <w:r>
        <w:rPr>
          <w:rFonts w:ascii="Arial" w:eastAsia="Arial" w:hAnsi="Arial" w:cs="Arial"/>
          <w:color w:val="000000"/>
          <w:sz w:val="22"/>
          <w:szCs w:val="22"/>
        </w:rPr>
        <w:t xml:space="preserve"> </w:t>
      </w:r>
    </w:p>
    <w:p w14:paraId="776A3E3A" w14:textId="77777777" w:rsidR="00BD76E4" w:rsidRDefault="00560B8F">
      <w:pPr>
        <w:spacing w:before="144" w:after="144"/>
        <w:ind w:left="540"/>
        <w:rPr>
          <w:rFonts w:ascii="Arial" w:eastAsia="Arial" w:hAnsi="Arial" w:cs="Arial"/>
          <w:color w:val="000000"/>
          <w:sz w:val="22"/>
          <w:szCs w:val="22"/>
        </w:rPr>
      </w:pPr>
      <w:r>
        <w:rPr>
          <w:rFonts w:ascii="Arial" w:eastAsia="Arial" w:hAnsi="Arial" w:cs="Arial"/>
          <w:color w:val="000000"/>
          <w:sz w:val="22"/>
          <w:szCs w:val="22"/>
        </w:rPr>
        <w:t xml:space="preserve">(d) Timeliness of response. </w:t>
      </w:r>
    </w:p>
    <w:p w14:paraId="41E2413D" w14:textId="77777777" w:rsidR="00BD76E4" w:rsidRDefault="00560B8F">
      <w:pPr>
        <w:spacing w:before="144" w:after="144"/>
        <w:rPr>
          <w:rFonts w:ascii="Arial" w:eastAsia="Arial" w:hAnsi="Arial" w:cs="Arial"/>
          <w:color w:val="000000"/>
          <w:sz w:val="22"/>
          <w:szCs w:val="22"/>
        </w:rPr>
      </w:pPr>
      <w:r>
        <w:rPr>
          <w:rFonts w:ascii="Arial" w:eastAsia="Arial" w:hAnsi="Arial" w:cs="Arial"/>
          <w:color w:val="000000"/>
          <w:sz w:val="22"/>
          <w:szCs w:val="22"/>
        </w:rPr>
        <w:t xml:space="preserve">So that we can identify any systematically recurring problems, we will classify complaints accordingly.  </w:t>
      </w:r>
    </w:p>
    <w:p w14:paraId="1FED98E7" w14:textId="77777777" w:rsidR="00BD76E4" w:rsidRDefault="00560B8F">
      <w:pPr>
        <w:spacing w:before="144" w:after="144"/>
        <w:ind w:right="253"/>
        <w:rPr>
          <w:rFonts w:ascii="Arial" w:eastAsia="Arial" w:hAnsi="Arial" w:cs="Arial"/>
          <w:color w:val="000000"/>
          <w:sz w:val="22"/>
          <w:szCs w:val="22"/>
        </w:rPr>
      </w:pPr>
      <w:r>
        <w:rPr>
          <w:rFonts w:ascii="Arial" w:eastAsia="Arial" w:hAnsi="Arial" w:cs="Arial"/>
          <w:color w:val="000000"/>
          <w:sz w:val="22"/>
          <w:szCs w:val="22"/>
        </w:rPr>
        <w:t xml:space="preserve">Subject to legal constraints including our privacy obligations, we will make available data collected in respect of the complaint upon request to the EDR Scheme, of which we are a member, and the Australian Securities and Investments Commission. </w:t>
      </w:r>
    </w:p>
    <w:p w14:paraId="790FA44A" w14:textId="77777777" w:rsidR="00BD76E4" w:rsidRDefault="00BD76E4">
      <w:pPr>
        <w:spacing w:before="144" w:after="144"/>
        <w:rPr>
          <w:rFonts w:ascii="Arial" w:eastAsia="Arial" w:hAnsi="Arial" w:cs="Arial"/>
          <w:color w:val="000000"/>
          <w:sz w:val="22"/>
          <w:szCs w:val="22"/>
        </w:rPr>
      </w:pPr>
    </w:p>
    <w:p w14:paraId="681EAAEF" w14:textId="77777777" w:rsidR="00BD76E4" w:rsidRDefault="00560B8F">
      <w:pPr>
        <w:spacing w:before="144" w:after="144"/>
        <w:rPr>
          <w:rFonts w:ascii="Arial" w:eastAsia="Arial" w:hAnsi="Arial" w:cs="Arial"/>
          <w:color w:val="000000"/>
          <w:sz w:val="22"/>
          <w:szCs w:val="22"/>
        </w:rPr>
      </w:pPr>
      <w:r>
        <w:rPr>
          <w:rFonts w:ascii="Arial" w:eastAsia="Arial" w:hAnsi="Arial" w:cs="Arial"/>
          <w:b/>
          <w:color w:val="000000"/>
          <w:sz w:val="22"/>
          <w:szCs w:val="22"/>
        </w:rPr>
        <w:t xml:space="preserve">REVIEW </w:t>
      </w:r>
    </w:p>
    <w:p w14:paraId="7B907CFF" w14:textId="77777777" w:rsidR="00BD76E4" w:rsidRDefault="00560B8F">
      <w:pPr>
        <w:spacing w:before="144" w:after="144"/>
        <w:ind w:right="300"/>
        <w:rPr>
          <w:rFonts w:ascii="Arial" w:eastAsia="Arial" w:hAnsi="Arial" w:cs="Arial"/>
          <w:color w:val="000000"/>
        </w:rPr>
      </w:pPr>
      <w:r>
        <w:rPr>
          <w:rFonts w:ascii="Arial" w:eastAsia="Arial" w:hAnsi="Arial" w:cs="Arial"/>
          <w:color w:val="000000"/>
          <w:sz w:val="22"/>
          <w:szCs w:val="22"/>
        </w:rPr>
        <w:t>We will review our Internal Dispute Resolution Procedures at least every three (3) years to ensure that our complaints systems are operating effectively.</w:t>
      </w:r>
      <w:r>
        <w:rPr>
          <w:rFonts w:ascii="Arial" w:eastAsia="Arial" w:hAnsi="Arial" w:cs="Arial"/>
          <w:i/>
          <w:color w:val="000000"/>
          <w:sz w:val="22"/>
          <w:szCs w:val="22"/>
        </w:rPr>
        <w:t xml:space="preserve"> This document was reviewed on</w:t>
      </w:r>
      <w:r>
        <w:rPr>
          <w:rFonts w:ascii="Arial" w:eastAsia="Arial" w:hAnsi="Arial" w:cs="Arial"/>
          <w:i/>
          <w:color w:val="000000"/>
        </w:rPr>
        <w:t xml:space="preserve"> </w:t>
      </w:r>
      <w:r>
        <w:rPr>
          <w:rFonts w:ascii="Arial" w:eastAsia="Arial" w:hAnsi="Arial" w:cs="Arial"/>
          <w:i/>
        </w:rPr>
        <w:t>01 October</w:t>
      </w:r>
      <w:r>
        <w:rPr>
          <w:rFonts w:ascii="Arial" w:eastAsia="Arial" w:hAnsi="Arial" w:cs="Arial"/>
          <w:i/>
          <w:color w:val="000000"/>
        </w:rPr>
        <w:t xml:space="preserve"> 2021</w:t>
      </w:r>
    </w:p>
    <w:sectPr w:rsidR="00BD76E4">
      <w:footerReference w:type="default" r:id="rId10"/>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61DE" w14:textId="77777777" w:rsidR="00560B8F" w:rsidRDefault="00560B8F">
      <w:r>
        <w:separator/>
      </w:r>
    </w:p>
  </w:endnote>
  <w:endnote w:type="continuationSeparator" w:id="0">
    <w:p w14:paraId="4F73AFAF" w14:textId="77777777" w:rsidR="00560B8F" w:rsidRDefault="0056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B626" w14:textId="77777777" w:rsidR="00BD76E4" w:rsidRDefault="00BD7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E34C" w14:textId="77777777" w:rsidR="00560B8F" w:rsidRDefault="00560B8F">
      <w:r>
        <w:separator/>
      </w:r>
    </w:p>
  </w:footnote>
  <w:footnote w:type="continuationSeparator" w:id="0">
    <w:p w14:paraId="57DBFF5C" w14:textId="77777777" w:rsidR="00560B8F" w:rsidRDefault="00560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E4"/>
    <w:rsid w:val="004C6D77"/>
    <w:rsid w:val="00560B8F"/>
    <w:rsid w:val="00BD76E4"/>
    <w:rsid w:val="00E35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0625"/>
  <w15:docId w15:val="{E2282C07-2D3A-4876-9D78-C4D59AF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fc.org.au" TargetMode="External"/><Relationship Id="rId3" Type="http://schemas.openxmlformats.org/officeDocument/2006/relationships/settings" Target="settings.xml"/><Relationship Id="rId7" Type="http://schemas.openxmlformats.org/officeDocument/2006/relationships/hyperlink" Target="http://www.afca.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aic.gov.au/privacy/making-a-privacy-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kc6CP4N2sT483ORPCxh9KqMYw==">AMUW2mVBiqHu0DxORlZI2GcfFLGOBfo2LhmeNgQEsX/nOYFkNzFW1yQGrsTV0tkyefxGs0wXc+qWlEmSKN/p+wjFv15rjtCwz9nAn6AmtTqPpByWyrQ538ARhcPwDpzyEUiAwIrNis04wTMd6/2eZQUcBBvHg03I2yr8V9cSH8hsrNh4gK8m5vw=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Wayne</cp:lastModifiedBy>
  <cp:revision>2</cp:revision>
  <cp:lastPrinted>2021-10-14T04:26:00Z</cp:lastPrinted>
  <dcterms:created xsi:type="dcterms:W3CDTF">2021-10-14T04:27:00Z</dcterms:created>
  <dcterms:modified xsi:type="dcterms:W3CDTF">2021-10-14T04:27:00Z</dcterms:modified>
</cp:coreProperties>
</file>